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2B6" w:rsidRDefault="009249A4">
      <w:r>
        <w:rPr>
          <w:noProof/>
          <w:lang w:eastAsia="fr-FR"/>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3" type="#_x0000_t65" style="position:absolute;margin-left:601.9pt;margin-top:370.7pt;width:203.25pt;height:173.7pt;z-index:251671552" fillcolor="#ffc000 [3207]" strokecolor="#f2f2f2 [3041]" strokeweight="3pt">
            <v:shadow on="t" type="perspective" color="#7f5f00 [1607]" opacity=".5" offset="1pt" offset2="-1pt"/>
            <v:textbox>
              <w:txbxContent>
                <w:p w:rsidR="00D972CC" w:rsidRDefault="00D972CC">
                  <w:r w:rsidRPr="00D972CC">
                    <w:rPr>
                      <w:b/>
                    </w:rPr>
                    <w:t>Bibliographie utile</w:t>
                  </w:r>
                  <w:r>
                    <w:t xml:space="preserve"> : </w:t>
                  </w:r>
                </w:p>
                <w:p w:rsidR="00D972CC" w:rsidRDefault="00D972CC">
                  <w:r>
                    <w:t>- PDF guide compostage de Rennes</w:t>
                  </w:r>
                </w:p>
                <w:p w:rsidR="003B1CC9" w:rsidRDefault="00D972CC">
                  <w:r>
                    <w:t xml:space="preserve"> </w:t>
                  </w:r>
                  <w:r w:rsidRPr="003B1CC9">
                    <w:rPr>
                      <w:b/>
                    </w:rPr>
                    <w:t>album</w:t>
                  </w:r>
                  <w:r w:rsidR="003B1CC9" w:rsidRPr="003B1CC9">
                    <w:rPr>
                      <w:b/>
                    </w:rPr>
                    <w:t>s</w:t>
                  </w:r>
                  <w:r w:rsidRPr="003B1CC9">
                    <w:rPr>
                      <w:b/>
                    </w:rPr>
                    <w:t xml:space="preserve"> :</w:t>
                  </w:r>
                  <w:r>
                    <w:t xml:space="preserve"> </w:t>
                  </w:r>
                </w:p>
                <w:p w:rsidR="00D972CC" w:rsidRDefault="003B1CC9">
                  <w:r>
                    <w:t xml:space="preserve">- </w:t>
                  </w:r>
                  <w:r w:rsidR="00990C74">
                    <w:t>Le doudou des camions poubelles, ATI</w:t>
                  </w:r>
                </w:p>
                <w:p w:rsidR="00990C74" w:rsidRDefault="003B1CC9">
                  <w:r>
                    <w:t xml:space="preserve">- </w:t>
                  </w:r>
                  <w:r w:rsidR="00990C74">
                    <w:t xml:space="preserve">La magie du compost, Caillou </w:t>
                  </w:r>
                </w:p>
                <w:p w:rsidR="00990C74" w:rsidRDefault="003B1CC9">
                  <w:r>
                    <w:t xml:space="preserve">- </w:t>
                  </w:r>
                  <w:r w:rsidR="00990C74">
                    <w:t xml:space="preserve">Les déchets et le recyclage, </w:t>
                  </w:r>
                  <w:proofErr w:type="spellStart"/>
                  <w:r w:rsidR="00990C74">
                    <w:t>Turnbull</w:t>
                  </w:r>
                  <w:proofErr w:type="spellEnd"/>
                </w:p>
                <w:p w:rsidR="00D972CC" w:rsidRDefault="004C30BF">
                  <w:r>
                    <w:t xml:space="preserve">- Twist le lombric, </w:t>
                  </w:r>
                </w:p>
              </w:txbxContent>
            </v:textbox>
          </v:shape>
        </w:pict>
      </w:r>
      <w:r>
        <w:rPr>
          <w:noProof/>
          <w:lang w:eastAsia="fr-FR"/>
        </w:rPr>
        <w:pict>
          <v:shapetype id="_x0000_t32" coordsize="21600,21600" o:spt="32" o:oned="t" path="m,l21600,21600e" filled="f">
            <v:path arrowok="t" fillok="f" o:connecttype="none"/>
            <o:lock v:ext="edit" shapetype="t"/>
          </v:shapetype>
          <v:shape id="_x0000_s1030" type="#_x0000_t32" style="position:absolute;margin-left:393.55pt;margin-top:241.9pt;width:0;height:36.7pt;flip:y;z-index:251668480" o:connectortype="straight">
            <v:stroke startarrow="block" endarrow="block"/>
          </v:shape>
        </w:pict>
      </w:r>
      <w:r>
        <w:rPr>
          <w:noProof/>
        </w:rPr>
        <w:pict>
          <v:shapetype id="_x0000_t202" coordsize="21600,21600" o:spt="202" path="m,l,21600r21600,l21600,xe">
            <v:stroke joinstyle="miter"/>
            <v:path gradientshapeok="t" o:connecttype="rect"/>
          </v:shapetype>
          <v:shape id="_x0000_s1028" type="#_x0000_t202" style="position:absolute;margin-left:9.25pt;margin-top:17.8pt;width:736pt;height:234.5pt;z-index:251664384;mso-width-relative:margin;mso-height-relative:margin">
            <v:textbox>
              <w:txbxContent>
                <w:p w:rsidR="003B1CC9" w:rsidRDefault="003B1CC9">
                  <w:pPr>
                    <w:rPr>
                      <w:b/>
                      <w:color w:val="FF0000"/>
                    </w:rPr>
                  </w:pPr>
                  <w:r>
                    <w:rPr>
                      <w:b/>
                      <w:color w:val="FF0000"/>
                    </w:rPr>
                    <w:t xml:space="preserve">Séquence : </w:t>
                  </w:r>
                </w:p>
                <w:p w:rsidR="00EF6A8B" w:rsidRDefault="00EF6A8B">
                  <w:r w:rsidRPr="00EF6A8B">
                    <w:rPr>
                      <w:b/>
                      <w:color w:val="FF0000"/>
                    </w:rPr>
                    <w:t>1</w:t>
                  </w:r>
                  <w:r>
                    <w:t xml:space="preserve">) </w:t>
                  </w:r>
                  <w:r w:rsidR="003B1CC9" w:rsidRPr="00EF6A8B">
                    <w:rPr>
                      <w:color w:val="FF0000"/>
                    </w:rPr>
                    <w:t xml:space="preserve">Situation </w:t>
                  </w:r>
                  <w:proofErr w:type="spellStart"/>
                  <w:r w:rsidR="003B1CC9" w:rsidRPr="00EF6A8B">
                    <w:rPr>
                      <w:color w:val="FF0000"/>
                    </w:rPr>
                    <w:t>déclenchante</w:t>
                  </w:r>
                  <w:proofErr w:type="spellEnd"/>
                  <w:r w:rsidR="003B1CC9" w:rsidRPr="00EF6A8B">
                    <w:rPr>
                      <w:color w:val="FF0000"/>
                    </w:rPr>
                    <w:t xml:space="preserve"> : </w:t>
                  </w:r>
                  <w:r>
                    <w:t xml:space="preserve">Images de la terre qui déborde de déchets : Dictée  à l'adulte de tout ce que ça évoque aux enfants et voir ce qu'on pourrait faire à notre échelle pour améliorer la situation. </w:t>
                  </w:r>
                </w:p>
                <w:p w:rsidR="00EF6A8B" w:rsidRDefault="00EF6A8B">
                  <w:r w:rsidRPr="00EF6A8B">
                    <w:rPr>
                      <w:b/>
                      <w:color w:val="FF0000"/>
                    </w:rPr>
                    <w:t>2</w:t>
                  </w:r>
                  <w:r>
                    <w:t xml:space="preserve">) Reprise de la situation 1 puis : Partir d'un goûter fourni par l'école dans lequel il y a des choses naturelles qui se compostent et des emballages qui eux ne se compostent pas. Ainsi que de ce que les élèves auront amené dans leurs boîtes si nécessaire. </w:t>
                  </w:r>
                  <w:r>
                    <w:br/>
                  </w:r>
                  <w:r w:rsidRPr="00EF6A8B">
                    <w:rPr>
                      <w:b/>
                    </w:rPr>
                    <w:t>Situation problème : que faire de tous ces déchets ? Vont-ils tous au même endroit ?</w:t>
                  </w:r>
                  <w:r>
                    <w:t xml:space="preserve"> </w:t>
                  </w:r>
                </w:p>
                <w:p w:rsidR="00EF6A8B" w:rsidRPr="00EF6A8B" w:rsidRDefault="003B1CC9">
                  <w:r>
                    <w:rPr>
                      <w:b/>
                      <w:color w:val="FF0000"/>
                    </w:rPr>
                    <w:t xml:space="preserve">3 &amp; 4 ) </w:t>
                  </w:r>
                  <w:r w:rsidR="00EF6A8B" w:rsidRPr="00EF6A8B">
                    <w:rPr>
                      <w:b/>
                    </w:rPr>
                    <w:t>Questionnement :</w:t>
                  </w:r>
                  <w:r w:rsidR="00EF6A8B">
                    <w:t xml:space="preserve"> </w:t>
                  </w:r>
                  <w:r w:rsidR="00EF6A8B" w:rsidRPr="00EF6A8B">
                    <w:rPr>
                      <w:b/>
                    </w:rPr>
                    <w:t>Est-ce que les déchets restent comme ça ? Changent-ils ?</w:t>
                  </w:r>
                  <w:r w:rsidR="00EF6A8B" w:rsidRPr="00EF6A8B">
                    <w:t xml:space="preserve"> laisser pourrir une épluchure à côté d'un emballage plastique et observer :  </w:t>
                  </w:r>
                </w:p>
                <w:p w:rsidR="00EF6A8B" w:rsidRDefault="00EF6A8B">
                  <w:pPr>
                    <w:rPr>
                      <w:b/>
                    </w:rPr>
                  </w:pPr>
                  <w:r w:rsidRPr="00EF6A8B">
                    <w:rPr>
                      <w:b/>
                    </w:rPr>
                    <w:t xml:space="preserve">Lequel change ? Alors lesquels vont se composter ? Qu'est-ce que c'est "le compost" ? Qu'est-ce que ça devient ? </w:t>
                  </w:r>
                </w:p>
                <w:p w:rsidR="00EF6A8B" w:rsidRPr="00EF6A8B" w:rsidRDefault="00EF6A8B">
                  <w:pPr>
                    <w:rPr>
                      <w:b/>
                      <w:i/>
                    </w:rPr>
                  </w:pPr>
                  <w:r w:rsidRPr="00EF6A8B">
                    <w:rPr>
                      <w:b/>
                      <w:i/>
                    </w:rPr>
                    <w:t xml:space="preserve">Vidéo : </w:t>
                  </w:r>
                  <w:r w:rsidRPr="00EF6A8B">
                    <w:rPr>
                      <w:i/>
                    </w:rPr>
                    <w:t xml:space="preserve">analyse et dialogue + nécessité des </w:t>
                  </w:r>
                  <w:r w:rsidRPr="00EF6A8B">
                    <w:rPr>
                      <w:i/>
                      <w:highlight w:val="yellow"/>
                    </w:rPr>
                    <w:t>lombrics</w:t>
                  </w:r>
                  <w:r w:rsidRPr="00EF6A8B">
                    <w:rPr>
                      <w:i/>
                    </w:rPr>
                    <w:t xml:space="preserve"> !</w:t>
                  </w:r>
                  <w:r w:rsidRPr="00EF6A8B">
                    <w:rPr>
                      <w:b/>
                      <w:i/>
                    </w:rPr>
                    <w:t xml:space="preserve"> </w:t>
                  </w:r>
                </w:p>
                <w:p w:rsidR="00EF6A8B" w:rsidRDefault="003B1CC9">
                  <w:r>
                    <w:rPr>
                      <w:b/>
                      <w:color w:val="FF0000"/>
                    </w:rPr>
                    <w:t xml:space="preserve">5, </w:t>
                  </w:r>
                  <w:proofErr w:type="spellStart"/>
                  <w:r>
                    <w:rPr>
                      <w:b/>
                      <w:color w:val="FF0000"/>
                    </w:rPr>
                    <w:t>etc</w:t>
                  </w:r>
                  <w:proofErr w:type="spellEnd"/>
                  <w:r w:rsidR="00EF6A8B" w:rsidRPr="00EF6A8B">
                    <w:rPr>
                      <w:b/>
                      <w:color w:val="FF0000"/>
                    </w:rPr>
                    <w:t>)</w:t>
                  </w:r>
                  <w:r w:rsidR="00EF6A8B">
                    <w:rPr>
                      <w:b/>
                    </w:rPr>
                    <w:t xml:space="preserve"> Démarrer le compost : </w:t>
                  </w:r>
                  <w:r w:rsidR="00EF6A8B" w:rsidRPr="00EF6A8B">
                    <w:t>Chaque lundi nous irons nourrir notre compost et nous observerons ce que deviennent nos déchets. Quand cela sera terminé, vous aurez de la bonne terre pour faire planter des fruits, des fleurs ou des légumes</w:t>
                  </w:r>
                  <w:r w:rsidR="00EF6A8B">
                    <w:t xml:space="preserve"> </w:t>
                  </w:r>
                  <w:r w:rsidR="00EF6A8B" w:rsidRPr="00EF6A8B">
                    <w:t>!</w:t>
                  </w:r>
                </w:p>
                <w:p w:rsidR="003B1CC9" w:rsidRDefault="003B1CC9">
                  <w:pPr>
                    <w:rPr>
                      <w:b/>
                    </w:rPr>
                  </w:pPr>
                  <w:r>
                    <w:t xml:space="preserve">--&gt; observations dessins d'observation et Dictée à l'adulte hebdomadaires. </w:t>
                  </w:r>
                </w:p>
                <w:p w:rsidR="00EF6A8B" w:rsidRPr="00EF6A8B" w:rsidRDefault="00EF6A8B">
                  <w:pPr>
                    <w:rPr>
                      <w:b/>
                    </w:rPr>
                  </w:pPr>
                </w:p>
                <w:p w:rsidR="00EF6A8B" w:rsidRPr="00EF6A8B" w:rsidRDefault="00EF6A8B">
                  <w:pPr>
                    <w:rPr>
                      <w:color w:val="7F7F7F" w:themeColor="text1" w:themeTint="80"/>
                    </w:rPr>
                  </w:pPr>
                  <w:r>
                    <w:rPr>
                      <w:color w:val="7F7F7F" w:themeColor="text1" w:themeTint="80"/>
                    </w:rPr>
                    <w:t xml:space="preserve">Vidéo ! </w:t>
                  </w:r>
                </w:p>
              </w:txbxContent>
            </v:textbox>
          </v:shape>
        </w:pict>
      </w:r>
      <w:r>
        <w:rPr>
          <w:noProof/>
        </w:rPr>
        <w:pict>
          <v:shape id="_x0000_s1034" type="#_x0000_t202" style="position:absolute;margin-left:308.3pt;margin-top:409.55pt;width:220.9pt;height:62.6pt;z-index:251673600;mso-width-relative:margin;mso-height-relative:margin">
            <v:textbox>
              <w:txbxContent>
                <w:p w:rsidR="00D972CC" w:rsidRDefault="001E3129">
                  <w:r>
                    <w:t xml:space="preserve">Si la remarque sur les autres déchets vient des élèves : aboutir à un tri des déchets et au recyclage plus généralement : plastique et papier. </w:t>
                  </w:r>
                </w:p>
              </w:txbxContent>
            </v:textbox>
          </v:shape>
        </w:pict>
      </w:r>
      <w:r>
        <w:rPr>
          <w:noProof/>
          <w:lang w:eastAsia="fr-FR"/>
        </w:rPr>
        <w:pict>
          <v:shape id="_x0000_s1035" type="#_x0000_t32" style="position:absolute;margin-left:462.1pt;margin-top:376.9pt;width:8.3pt;height:38.1pt;flip:x;z-index:251674624" o:connectortype="straight">
            <v:stroke startarrow="block" endarrow="block"/>
          </v:shape>
        </w:pict>
      </w:r>
      <w:r>
        <w:rPr>
          <w:noProof/>
          <w:lang w:eastAsia="fr-FR"/>
        </w:rPr>
        <w:pict>
          <v:shape id="_x0000_s1031" type="#_x0000_t32" style="position:absolute;margin-left:227.4pt;margin-top:365.15pt;width:66.65pt;height:107pt;flip:y;z-index:251669504" o:connectortype="straight">
            <v:stroke startarrow="block" endarrow="block"/>
          </v:shape>
        </w:pict>
      </w:r>
      <w:r>
        <w:rPr>
          <w:noProof/>
        </w:rPr>
        <w:pict>
          <v:shape id="_x0000_s1027" type="#_x0000_t202" style="position:absolute;margin-left:16.15pt;margin-top:302.15pt;width:216.75pt;height:255.2pt;z-index:251662336;mso-width-relative:margin;mso-height-relative:margin">
            <v:textbox>
              <w:txbxContent>
                <w:p w:rsidR="00EF6A8B" w:rsidRPr="00EF6A8B" w:rsidRDefault="00EF6A8B">
                  <w:pPr>
                    <w:rPr>
                      <w:color w:val="FF00FF"/>
                    </w:rPr>
                  </w:pPr>
                  <w:r>
                    <w:rPr>
                      <w:color w:val="7030A0"/>
                    </w:rPr>
                    <w:t xml:space="preserve">Activités transversales : </w:t>
                  </w:r>
                  <w:r w:rsidRPr="00EF6A8B">
                    <w:rPr>
                      <w:color w:val="7030A0"/>
                    </w:rPr>
                    <w:t>TICE : Utilisation de l'APN</w:t>
                  </w:r>
                  <w:r w:rsidRPr="00EF6A8B">
                    <w:rPr>
                      <w:color w:val="7F7F7F" w:themeColor="text1" w:themeTint="80"/>
                    </w:rPr>
                    <w:t xml:space="preserve"> / </w:t>
                  </w:r>
                  <w:r w:rsidRPr="00EF6A8B">
                    <w:rPr>
                      <w:color w:val="ED7D31" w:themeColor="accent2"/>
                    </w:rPr>
                    <w:t>PSIC : assembler des objets afin de représenter les lettres de l'alphabet</w:t>
                  </w:r>
                  <w:r w:rsidRPr="00EF6A8B">
                    <w:rPr>
                      <w:color w:val="7F7F7F" w:themeColor="text1" w:themeTint="80"/>
                    </w:rPr>
                    <w:t xml:space="preserve"> / </w:t>
                  </w:r>
                  <w:r w:rsidRPr="00EF6A8B">
                    <w:rPr>
                      <w:color w:val="FF00FF"/>
                    </w:rPr>
                    <w:t>Langage : acquérir un vocabulaire précis sur les légumes / fruits / éléments naturels, ... / Entrée dans l'écrit : Savoir nommer, écrire, faire ch</w:t>
                  </w:r>
                  <w:r>
                    <w:rPr>
                      <w:color w:val="FF00FF"/>
                    </w:rPr>
                    <w:t>anter les lettres de l'alphabet.</w:t>
                  </w:r>
                </w:p>
                <w:p w:rsidR="00EF6A8B" w:rsidRPr="00EF6A8B" w:rsidRDefault="00EF6A8B">
                  <w:pPr>
                    <w:rPr>
                      <w:sz w:val="26"/>
                      <w:szCs w:val="26"/>
                    </w:rPr>
                  </w:pPr>
                  <w:r w:rsidRPr="00EF6A8B">
                    <w:rPr>
                      <w:b/>
                      <w:color w:val="FF0000"/>
                      <w:sz w:val="26"/>
                      <w:szCs w:val="26"/>
                    </w:rPr>
                    <w:t>Création d'un abécédaire :</w:t>
                  </w:r>
                  <w:r w:rsidRPr="00EF6A8B">
                    <w:rPr>
                      <w:sz w:val="26"/>
                      <w:szCs w:val="26"/>
                    </w:rPr>
                    <w:t xml:space="preserve"> chaque lettre sera représentée par un assemblage d'objets </w:t>
                  </w:r>
                  <w:proofErr w:type="spellStart"/>
                  <w:r w:rsidRPr="00EF6A8B">
                    <w:rPr>
                      <w:sz w:val="26"/>
                      <w:szCs w:val="26"/>
                    </w:rPr>
                    <w:t>compostables</w:t>
                  </w:r>
                  <w:proofErr w:type="spellEnd"/>
                  <w:r w:rsidRPr="00EF6A8B">
                    <w:rPr>
                      <w:sz w:val="26"/>
                      <w:szCs w:val="26"/>
                    </w:rPr>
                    <w:t xml:space="preserve"> et prise en photo afin de servir de repère. </w:t>
                  </w:r>
                </w:p>
              </w:txbxContent>
            </v:textbox>
          </v:shape>
        </w:pict>
      </w:r>
      <w:r>
        <w:rPr>
          <w:noProof/>
          <w:lang w:eastAsia="fr-FR"/>
        </w:rPr>
        <w:pict>
          <v:shape id="_x0000_s1032" type="#_x0000_t32" style="position:absolute;margin-left:590.55pt;margin-top:324.3pt;width:35.6pt;height:27pt;flip:y;z-index:251670528" o:connectortype="straight">
            <v:stroke startarrow="block" endarrow="block"/>
          </v:shape>
        </w:pict>
      </w:r>
      <w:r>
        <w:rPr>
          <w:noProof/>
        </w:rPr>
        <w:pict>
          <v:shape id="_x0000_s1029" type="#_x0000_t202" style="position:absolute;margin-left:626.15pt;margin-top:270.4pt;width:190.25pt;height:79.6pt;z-index:251666432;mso-width-relative:margin;mso-height-relative:margin">
            <v:textbox>
              <w:txbxContent>
                <w:p w:rsidR="00EF6A8B" w:rsidRDefault="00EF6A8B">
                  <w:r w:rsidRPr="00EF6A8B">
                    <w:rPr>
                      <w:b/>
                      <w:color w:val="FF00FF"/>
                    </w:rPr>
                    <w:t>Langage</w:t>
                  </w:r>
                  <w:r>
                    <w:t xml:space="preserve"> : Des dictées à l'adulte constitueront les traces écrites à favoriser . Elles seront menées à partir d'observations dans le milieu et en temps réel. </w:t>
                  </w:r>
                </w:p>
              </w:txbxContent>
            </v:textbox>
          </v:shape>
        </w:pict>
      </w:r>
      <w:r>
        <w:rPr>
          <w:noProof/>
        </w:rPr>
        <w:pict>
          <v:shape id="_x0000_s1026" type="#_x0000_t202" style="position:absolute;margin-left:269.9pt;margin-top:268.9pt;width:319.1pt;height:113.05pt;z-index:251667456;mso-width-percent:400;mso-height-percent:200;mso-width-percent:400;mso-height-percent:200;mso-width-relative:margin;mso-height-relative:margin" fillcolor="#70ad47 [3209]" strokecolor="#f2f2f2 [3041]" strokeweight="3pt">
            <v:shadow on="t" type="perspective" color="#375623 [1609]" opacity=".5" offset="1pt" offset2="-1pt"/>
            <v:textbox style="mso-fit-shape-to-text:t">
              <w:txbxContent>
                <w:p w:rsidR="00EF6A8B" w:rsidRPr="00EF6A8B" w:rsidRDefault="00EF6A8B" w:rsidP="00EF6A8B">
                  <w:pPr>
                    <w:jc w:val="center"/>
                    <w:rPr>
                      <w:sz w:val="32"/>
                      <w:szCs w:val="32"/>
                    </w:rPr>
                  </w:pPr>
                  <w:r w:rsidRPr="00EF6A8B">
                    <w:rPr>
                      <w:sz w:val="32"/>
                      <w:szCs w:val="32"/>
                    </w:rPr>
                    <w:t>D</w:t>
                  </w:r>
                  <w:r>
                    <w:rPr>
                      <w:sz w:val="32"/>
                      <w:szCs w:val="32"/>
                    </w:rPr>
                    <w:t xml:space="preserve">écouverte </w:t>
                  </w:r>
                  <w:r w:rsidRPr="00EF6A8B">
                    <w:rPr>
                      <w:sz w:val="32"/>
                      <w:szCs w:val="32"/>
                    </w:rPr>
                    <w:t>D</w:t>
                  </w:r>
                  <w:r>
                    <w:rPr>
                      <w:sz w:val="32"/>
                      <w:szCs w:val="32"/>
                    </w:rPr>
                    <w:t xml:space="preserve">u </w:t>
                  </w:r>
                  <w:r w:rsidRPr="00EF6A8B">
                    <w:rPr>
                      <w:sz w:val="32"/>
                      <w:szCs w:val="32"/>
                    </w:rPr>
                    <w:t>M</w:t>
                  </w:r>
                  <w:r>
                    <w:rPr>
                      <w:sz w:val="32"/>
                      <w:szCs w:val="32"/>
                    </w:rPr>
                    <w:t>onde</w:t>
                  </w:r>
                  <w:r w:rsidRPr="00EF6A8B">
                    <w:rPr>
                      <w:sz w:val="32"/>
                      <w:szCs w:val="32"/>
                    </w:rPr>
                    <w:t xml:space="preserve"> : </w:t>
                  </w:r>
                  <w:r w:rsidRPr="00EF6A8B">
                    <w:rPr>
                      <w:sz w:val="20"/>
                      <w:szCs w:val="20"/>
                      <w:u w:val="single"/>
                    </w:rPr>
                    <w:t>objectifs</w:t>
                  </w:r>
                  <w:r w:rsidRPr="00EF6A8B">
                    <w:rPr>
                      <w:sz w:val="20"/>
                      <w:szCs w:val="20"/>
                    </w:rPr>
                    <w:t xml:space="preserve"> :</w:t>
                  </w:r>
                  <w:r>
                    <w:rPr>
                      <w:sz w:val="32"/>
                      <w:szCs w:val="32"/>
                    </w:rPr>
                    <w:t xml:space="preserve"> </w:t>
                  </w:r>
                  <w:r w:rsidRPr="00EF6A8B">
                    <w:rPr>
                      <w:sz w:val="20"/>
                      <w:szCs w:val="20"/>
                    </w:rPr>
                    <w:t>apprendre à respecter l'Environnement et à maîtriser ses déchets. Être initié à la problématique du Développement Durable, respecter quelques règles de Nutrition, comprendre la fin du cycle de vie d'un produit naturel : la mort d'un végétal pour une terre renouvelée et des plants futurs.</w:t>
                  </w:r>
                  <w:r>
                    <w:rPr>
                      <w:sz w:val="32"/>
                      <w:szCs w:val="32"/>
                    </w:rPr>
                    <w:t xml:space="preserve"> </w:t>
                  </w:r>
                  <w:r>
                    <w:rPr>
                      <w:sz w:val="32"/>
                      <w:szCs w:val="32"/>
                    </w:rPr>
                    <w:br/>
                  </w:r>
                  <w:r w:rsidRPr="00EF6A8B">
                    <w:rPr>
                      <w:sz w:val="32"/>
                      <w:szCs w:val="32"/>
                    </w:rPr>
                    <w:t xml:space="preserve">à partir du </w:t>
                  </w:r>
                  <w:r w:rsidRPr="00EF6A8B">
                    <w:rPr>
                      <w:color w:val="833C0B" w:themeColor="accent2" w:themeShade="80"/>
                      <w:sz w:val="32"/>
                      <w:szCs w:val="32"/>
                    </w:rPr>
                    <w:t>COMPOST.</w:t>
                  </w:r>
                </w:p>
              </w:txbxContent>
            </v:textbox>
          </v:shape>
        </w:pict>
      </w:r>
    </w:p>
    <w:sectPr w:rsidR="003702B6" w:rsidSect="00EF6A8B">
      <w:pgSz w:w="16838" w:h="11906" w:orient="landscape"/>
      <w:pgMar w:top="340" w:right="340" w:bottom="340" w:left="3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drawingGridHorizontalSpacing w:val="110"/>
  <w:displayHorizontalDrawingGridEvery w:val="2"/>
  <w:characterSpacingControl w:val="doNotCompress"/>
  <w:compat/>
  <w:rsids>
    <w:rsidRoot w:val="00EF6A8B"/>
    <w:rsid w:val="001E3129"/>
    <w:rsid w:val="002B1F69"/>
    <w:rsid w:val="003B1CC9"/>
    <w:rsid w:val="004C30BF"/>
    <w:rsid w:val="00765D96"/>
    <w:rsid w:val="008911A1"/>
    <w:rsid w:val="009249A4"/>
    <w:rsid w:val="00953A3E"/>
    <w:rsid w:val="00990C74"/>
    <w:rsid w:val="00AB4A00"/>
    <w:rsid w:val="00CE0071"/>
    <w:rsid w:val="00D972CC"/>
    <w:rsid w:val="00E0122F"/>
    <w:rsid w:val="00EE6D39"/>
    <w:rsid w:val="00EF6A8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_x0000_s1030"/>
        <o:r id="V:Rule6" type="connector" idref="#_x0000_s1032"/>
        <o:r id="V:Rule7" type="connector" idref="#_x0000_s1031"/>
        <o:r id="V:Rule8"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A0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F6A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6A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Words>
  <Characters>10</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Alissone Muths</dc:creator>
  <cp:keywords/>
  <dc:description/>
  <cp:lastModifiedBy>Alissone Muths</cp:lastModifiedBy>
  <cp:revision>4</cp:revision>
  <dcterms:created xsi:type="dcterms:W3CDTF">2014-01-07T15:10:00Z</dcterms:created>
  <dcterms:modified xsi:type="dcterms:W3CDTF">2014-01-07T18:20:00Z</dcterms:modified>
</cp:coreProperties>
</file>